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71" w:rsidRPr="00A65271" w:rsidRDefault="00A65271" w:rsidP="00A65271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652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Мониторинг аккаунтов </w:t>
      </w:r>
      <w:proofErr w:type="spellStart"/>
      <w:r w:rsidRPr="00A652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соц</w:t>
      </w:r>
      <w:proofErr w:type="gramStart"/>
      <w:r w:rsidRPr="00A652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.с</w:t>
      </w:r>
      <w:proofErr w:type="gramEnd"/>
      <w:r w:rsidRPr="00A652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етей</w:t>
      </w:r>
      <w:proofErr w:type="spellEnd"/>
      <w:r w:rsidRPr="00A652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обучающихся</w:t>
      </w:r>
    </w:p>
    <w:p w:rsidR="00A65271" w:rsidRPr="00A65271" w:rsidRDefault="00A65271" w:rsidP="00A65271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6527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Порядок мониторинга</w:t>
      </w:r>
    </w:p>
    <w:p w:rsidR="00A65271" w:rsidRPr="00A65271" w:rsidRDefault="00A65271" w:rsidP="00A65271">
      <w:pPr>
        <w:spacing w:before="360" w:after="240" w:line="600" w:lineRule="atLeast"/>
        <w:outlineLvl w:val="0"/>
        <w:rPr>
          <w:rFonts w:ascii="Montserrat" w:eastAsia="Times New Roman" w:hAnsi="Montserrat" w:cs="Tahoma"/>
          <w:b/>
          <w:bCs/>
          <w:color w:val="555555"/>
          <w:kern w:val="36"/>
          <w:sz w:val="48"/>
          <w:szCs w:val="48"/>
          <w:lang w:eastAsia="ru-RU"/>
        </w:rPr>
      </w:pPr>
      <w:r w:rsidRPr="00A65271">
        <w:rPr>
          <w:rFonts w:ascii="Montserrat" w:eastAsia="Times New Roman" w:hAnsi="Montserrat" w:cs="Tahoma"/>
          <w:b/>
          <w:bCs/>
          <w:color w:val="555555"/>
          <w:kern w:val="36"/>
          <w:sz w:val="48"/>
          <w:szCs w:val="48"/>
          <w:lang w:eastAsia="ru-RU"/>
        </w:rPr>
        <w:t>Мониторинг социальных сетей обучающихся</w:t>
      </w:r>
    </w:p>
    <w:p w:rsidR="00A65271" w:rsidRPr="00A65271" w:rsidRDefault="00A65271" w:rsidP="00A6527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мониторинга социальных сетей по выявлению фактов распространения информации, склоняющей обучающихся к асоциальному поведению</w:t>
      </w:r>
      <w:r w:rsidRPr="00A6527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1F1E7B7" wp14:editId="28531E4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71" w:rsidRPr="00A65271" w:rsidRDefault="00A65271" w:rsidP="004544E6">
      <w:pPr>
        <w:spacing w:before="90" w:after="21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 Основные положения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1.1.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Порядок мониторинга социальных сетей по выявлению факторов распространения информации, склоняющей несовершеннолетних к асоциальному поведению (далее - мониторинг), разработан в целях анализа и оценки социальных сетей, посещаемых детьми, по своевременному выявлению информации, причиняющей вред их здоровью и развитию. Мониторинг направлен на изучение контента, 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размещенного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страницах социальных сетей несовершеннолетних.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1.2.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Задачами мониторинга является: определение круга пользователей социальными сетями из числа обучающихся образовательной организации; выявление несовершеннолетних, являющихся условными лидерами (наиболее популярных пользователей); выявление признаков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девиантного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поведения несовершеннолетних.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1.3.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Предметом мониторинга является информация, причиняющая вред здоровью и (или) развитию детей, а именно: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 содержащая изображение или описание сексуального насилия;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 оправдывающая противоправное поведение; содержащая нецензурную брань; содержащая информацию порнографического характера; о несовершеннолетнем, пострадавшем в результате противоправных действий (бездействия), позволяющая прямо или косвенно установить личность такого несовершеннолетнего; побуждающая детей вступить в различные секты.</w:t>
      </w:r>
      <w:proofErr w:type="gramEnd"/>
    </w:p>
    <w:p w:rsidR="00A65271" w:rsidRPr="00A65271" w:rsidRDefault="00A65271" w:rsidP="004544E6">
      <w:pPr>
        <w:spacing w:before="90" w:after="21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Механизм осуществления мониторинга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2.1.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Обязанность педагогов осуществлять мониторинг социальных сетей по выявлению 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фактов распространения информации, причиняющей вред здоровью и (или) развитию детей, определяется приказом директора образовательной организации.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2.2.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Мониторинг осуществляется на основе данных, получаемых педагогами в социальных сетях, расположенных в сети «Интернет», к которым могут относиться: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Одноклассники,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Фотострана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Twitte</w:t>
      </w:r>
      <w:r w:rsidR="0045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r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Tik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tok</w:t>
      </w:r>
      <w:proofErr w:type="spellEnd"/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а также переписываться в мессенджерах -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WhatsApp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Viber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FacebookMessenger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Skype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Telegram</w:t>
      </w:r>
      <w:proofErr w:type="spell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 др.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2.3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Мониторинг осуществляется не реже 1 раза </w:t>
      </w:r>
      <w:r w:rsidR="0045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четверть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а в отношении несовершеннолетних, стоящих на различных видах профилактического учета, не реже 1 раза 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месяц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2.4.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Анализу на странице социальных сетей несовершеннолетних подлежит: наличие 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терминологии, используемой в среде потребителей наркотических средств и психотропных веществ, деструктивных сообществах; наличие в аккаунте информации, свидетельствующей о возникновении у несовершеннолетнего негативных эмоций, а именно гнева, печали, страха, отвращения, презрения, горя, стыда, вины; наличие групп с агрессивными концепциями, склоняющих к противоправным действиям и т.п., «окружение, друзья подростка».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Каждая страница пользователя содержит комментарии на так называемой «стене», которые характеризуют круг интересов, увлечений, актуальных на данный момент проблем, манеры общения в сети.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2.5.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Исследование социальных сетей осуществляется в следующем порядке.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2.5.1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В случае «Открытого профиля» (аккаунт доступен для просмотра пользователей, не состоящих в «друзьях» с пользователем, чей аккаунт изучается и доступном для просмотра) осуществляется изучение информации на главной странице аккаунта несовершеннолетнего (в том числе разделы «Фотография профиля», 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размещенная на основной стене аккаунта «Все записи»), а также изучение информации, размещенной в специализированных вкладках на странице несовершеннолетнего (в том числе разделы, «Фотографии», «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Подробная информация о себе», «Жизненная позиция», «Личная информация», «Аудиозаписи», «Закрепленная информация», «Подписки»).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2.5.2.</w:t>
      </w:r>
      <w:proofErr w:type="gramEnd"/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proofErr w:type="gramStart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случае «Закрытого профиля» (аккаунт не доступен для просмотра пользователей, не состоящих в «друзьях» с пользователем) осуществляется изучение доступной информации, в том числе: основное фото, «статус» (в случае наличия), доступная для просмотра «информация о себе» («День рождения», «Город», «Место учебы»).</w:t>
      </w:r>
      <w:proofErr w:type="gramEnd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случае «Закрытого профиля», с целью его изучения рекомендуется добавиться к несовершеннолетнему в друзья.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2.6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Исследование проводится с использованием маркеров риска, то есть признаков, связанных с повышенной вероятностью нахождения ребенка в социально-опасном положении, актуализируемых с учетом структурных и функциональных изменений в исследуемых социальных сетях и направляемых в образовательные организации.</w:t>
      </w:r>
    </w:p>
    <w:p w:rsidR="00A65271" w:rsidRPr="00A65271" w:rsidRDefault="00A65271" w:rsidP="004544E6">
      <w:pPr>
        <w:spacing w:before="9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Результаты мониторинга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3.1.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 обнаружении на изученных страницах социальных сетей пользователей информации, указанной в п. 1.3 настоящего Порядка, или «окружения и друзей» несовершеннолетнего сомнительного вида педагог незамедлительно сообщает о выявленных фактах заместителю директора по ВР образовательной организации.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3.2.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Факт выявления информации запрещенной для распространения среди детей педагог 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фиксирует в форме служебной записки, в которой указываются электронные ссылки на социальные сети, расположенные в сети «Интернет», приложением к которой являются скриншоты соответствующих изображений.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6527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3.3.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 в четверть 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числа 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последнего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месяца</w:t>
      </w:r>
      <w:r w:rsidR="00893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четверти (октябрь, декабрь, март, май)</w:t>
      </w:r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bookmarkStart w:id="0" w:name="_GoBack"/>
      <w:bookmarkEnd w:id="0"/>
      <w:r w:rsidRPr="00A652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 предоставляет информацию заместителю директора по ВР образовательной организации по установленной в учреждении форме. </w:t>
      </w:r>
    </w:p>
    <w:p w:rsidR="006B7AF9" w:rsidRDefault="006B7AF9" w:rsidP="004544E6"/>
    <w:sectPr w:rsidR="006B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FF"/>
    <w:rsid w:val="002B31FF"/>
    <w:rsid w:val="004544E6"/>
    <w:rsid w:val="006B7AF9"/>
    <w:rsid w:val="008936A0"/>
    <w:rsid w:val="00A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2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4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88277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02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5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2024-09-06T05:57:00Z</dcterms:created>
  <dcterms:modified xsi:type="dcterms:W3CDTF">2024-09-06T05:57:00Z</dcterms:modified>
</cp:coreProperties>
</file>